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Міністерство освіти і науки України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Національний технічний університет України «Київський політехнічний інститут імені Ігоря Сікорського»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Факультет соціології і права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Кафедра соціології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Кафедра теорії та практики управління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Наукове товариство студентів і аспірантів ФСП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Представництво Польської академії наук в Києві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(Przedstawicielstwo "Polska Akademia Nauk" w Kijowie)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Талліннський університет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Інститут суспільства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права та економіки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Університет Корвінус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Будапешт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Факультет економіки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«Вестон консалтинг»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Варшава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Польща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Київський національний університет імені Тараса Шевченка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Факультет соціології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Інститут соціології НАН України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Інститут соціології НАН Білорусі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Соціологічна асоціація України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Харківський національний університет імені В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Каразіна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Соціологічний факультет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 xml:space="preserve">Українське відділення студентів політичної науки 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  <w:lang w:val="de-DE"/>
        </w:rPr>
        <w:t>(IAPSS Ukraine)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VII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І міжнародна науково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практична конференція з соціології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44"/>
          <w:szCs w:val="44"/>
          <w:shd w:val="clear" w:color="auto" w:fill="ffffff"/>
          <w:rtl w:val="0"/>
        </w:rPr>
        <w:t>«Капіталізм</w:t>
      </w: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44"/>
          <w:szCs w:val="44"/>
          <w:shd w:val="clear" w:color="auto" w:fill="ffffff"/>
          <w:rtl w:val="0"/>
        </w:rPr>
        <w:t>популізм та модерн»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48"/>
          <w:szCs w:val="48"/>
          <w:shd w:val="clear" w:color="auto" w:fill="ffffff"/>
          <w:rtl w:val="0"/>
        </w:rPr>
        <w:t xml:space="preserve">18-19 </w:t>
      </w:r>
      <w:r>
        <w:rPr>
          <w:rFonts w:ascii="Times New Roman" w:hAnsi="Times New Roman" w:hint="default"/>
          <w:sz w:val="48"/>
          <w:szCs w:val="48"/>
          <w:shd w:val="clear" w:color="auto" w:fill="ffffff"/>
          <w:rtl w:val="0"/>
        </w:rPr>
        <w:t xml:space="preserve">травня </w:t>
      </w:r>
      <w:r>
        <w:rPr>
          <w:rFonts w:ascii="Times New Roman" w:hAnsi="Times New Roman"/>
          <w:sz w:val="48"/>
          <w:szCs w:val="48"/>
          <w:shd w:val="clear" w:color="auto" w:fill="ffffff"/>
          <w:rtl w:val="0"/>
        </w:rPr>
        <w:t>2017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42"/>
          <w:szCs w:val="42"/>
          <w:shd w:val="clear" w:color="auto" w:fill="ffffff"/>
          <w:rtl w:val="0"/>
        </w:rPr>
        <w:t>Інформаційний лист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48"/>
          <w:szCs w:val="48"/>
          <w:shd w:val="clear" w:color="auto" w:fill="ffffff"/>
          <w:rtl w:val="0"/>
        </w:rPr>
        <w:t>Шановні колеги</w:t>
      </w:r>
      <w:r>
        <w:rPr>
          <w:rFonts w:ascii="Times New Roman" w:hAnsi="Times New Roman"/>
          <w:b w:val="1"/>
          <w:bCs w:val="1"/>
          <w:sz w:val="48"/>
          <w:szCs w:val="48"/>
          <w:shd w:val="clear" w:color="auto" w:fill="ffffff"/>
          <w:rtl w:val="0"/>
          <w:lang w:val="ru-RU"/>
        </w:rPr>
        <w:t>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Маємо честь запросити вас до участі в роботі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VII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І міжнародної науково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практичної конференції з соціології «Капіталізм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популізм та модерн»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що відбудеться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18-19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травня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2017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року в «КПІ імені Ігоря Сікорського» на базі факультету соціології і права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42"/>
          <w:szCs w:val="42"/>
          <w:shd w:val="clear" w:color="auto" w:fill="ffffff"/>
          <w:rtl w:val="0"/>
        </w:rPr>
        <w:t xml:space="preserve">Дедлайн подання тез – </w:t>
      </w:r>
      <w:r>
        <w:rPr>
          <w:rFonts w:ascii="Times New Roman" w:hAnsi="Times New Roman"/>
          <w:b w:val="1"/>
          <w:bCs w:val="1"/>
          <w:sz w:val="42"/>
          <w:szCs w:val="42"/>
          <w:shd w:val="clear" w:color="auto" w:fill="ffffff"/>
          <w:rtl w:val="0"/>
        </w:rPr>
        <w:t xml:space="preserve">16 </w:t>
      </w:r>
      <w:r>
        <w:rPr>
          <w:rFonts w:ascii="Times New Roman" w:hAnsi="Times New Roman" w:hint="default"/>
          <w:b w:val="1"/>
          <w:bCs w:val="1"/>
          <w:sz w:val="42"/>
          <w:szCs w:val="42"/>
          <w:shd w:val="clear" w:color="auto" w:fill="ffffff"/>
          <w:rtl w:val="0"/>
        </w:rPr>
        <w:t xml:space="preserve">травня </w:t>
      </w:r>
      <w:r>
        <w:rPr>
          <w:rFonts w:ascii="Times New Roman" w:hAnsi="Times New Roman"/>
          <w:b w:val="1"/>
          <w:bCs w:val="1"/>
          <w:sz w:val="42"/>
          <w:szCs w:val="42"/>
          <w:shd w:val="clear" w:color="auto" w:fill="ffffff"/>
          <w:rtl w:val="0"/>
        </w:rPr>
        <w:t xml:space="preserve">2017 </w:t>
      </w:r>
      <w:r>
        <w:rPr>
          <w:rFonts w:ascii="Times New Roman" w:hAnsi="Times New Roman" w:hint="default"/>
          <w:b w:val="1"/>
          <w:bCs w:val="1"/>
          <w:sz w:val="42"/>
          <w:szCs w:val="42"/>
          <w:shd w:val="clear" w:color="auto" w:fill="ffffff"/>
          <w:rtl w:val="0"/>
        </w:rPr>
        <w:t>року</w:t>
      </w:r>
      <w:r>
        <w:rPr>
          <w:rFonts w:ascii="Times New Roman" w:hAnsi="Times New Roman"/>
          <w:b w:val="1"/>
          <w:bCs w:val="1"/>
          <w:sz w:val="42"/>
          <w:szCs w:val="42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За матеріалами конференції буде видано збірку тез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Учасники конференції можуть опублікувати статті у збірнику наукових праць «Вісник НТУУ «КПІ»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Політологія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Соціологія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>Право»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який є фаховим з соціології та політології і буде виданий після проведення конференції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У пленарному засіданні конференції візьмуть участь провідні зарубіжні та українські соціологи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Головаха Є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І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д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ф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проф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заступник директора Інституту соціології НАН України з наукової роботи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Куценко О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Д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д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соц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проф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зав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кафедри соціальних структур та соціальних відносин Київського національного університету імені Тараса Шевченка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;;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Горбачик А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П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к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ф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.-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м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доц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декан факультету соціології Київського національного університету імені Тараса Шевченка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Макеєв С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О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д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с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проф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зав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відділу дослідження соціальних структур Інституту соціології НАН України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Злобіна О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Г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д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с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проф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зав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відділу соціальної психології Інституту соціології НАН України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Дон Кальб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професор соціології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зав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кафедри соціології та соціальної антропології Центрально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Європейського університету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Будапешт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Кріс Вестон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доктор економіки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Президент «Вестон консалтінг»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Войцех Рафаловський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асистент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професор соціології Варшавського університету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Миколай Павляк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асистент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професор соціології Варшавського університету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Іренєуш Садовский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науковий співробітник Інституту політичних досліджень Польської Академії наук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Сальваторе Бабонес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асоц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ійований професор соціології та міжнародних відносин Університету Сіднея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Андре Хартель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  <w:lang w:val="en-US"/>
        </w:rPr>
        <w:t>PhD in Political Science, DAAD visiting professor in Ukraine;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Мельниченко А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А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к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філос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доц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декан ФСП «КПІ імені Ігоря Сікорського»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Кутуєв П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В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д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соц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проф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зав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кафедри соціології ФСП «КПІ імені Ігоря Сікорського»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7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КОНЦЕПЦІЯ КОНФЕРЕНЦІЇ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Останнім часом дослідники та політики незрідка говорять про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>"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кінець Заходу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Таке радикальне твердження має за опертя численні факти піднесення неліберальних сил у різних регіонах світу від США до Західної Європи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від Східної Європи до Росії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Турції та далі на Схід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Класичні неоліберальні та ієрархічні праві повертаються до влади в Латинській Америці після періоду рожевого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соціал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демократичного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припливу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Китай зовсім не виглядає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як країна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що готується здійснити перехід до демократичного плюралізму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Якщо хтось би і надумав святкувати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26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річницю Фукуямового есе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>"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Кінець історії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– тексту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який проголошував тріумф західної ліберальної демократії після кривавого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20-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го сторіччя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то робив би це не надто гучно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якщо б взагалі таке святкування відбулося б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).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Ліберали повсюди запитують – хто втратив Захід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ну мрію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)?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Конференція зосередиться на фундаментальних історичних та соціальних теоретичних питаннях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Вочевидь відповідь на незручні питання не варто шукати за допомогою звичних технократичних та емпірицистських підходів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Історичний досвід пропонує переосмислити оптимістичне прочитання взаємовідношень поміж капіталізмом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лібералізмом та модерном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Коло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>"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доброчесності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",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де ринки вивільняють інтереси від пристрастей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витворюють відповідальних індивідів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роблять працю такою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що винагороджує за допомогою розповсюдження поділу праці та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врешті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решт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досягають кульмінації у процесах зростання заможності й демократії – всі ці процеси вочевидь не є гарантованою данністю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Ба більше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>, "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коло доброчесності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незрідка трасформується у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>"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порочне коло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Коли це трапилося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Які фактори пояснюють цю трансформацію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У контексті пізнього постленінізму таке академічне питання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як народний суверенітет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перетворюється на практичний виклик розбудови демократичних інституцій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Своєю чергою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це практичне завдання змушує звернутися до цілого ряду теоретичних й ідеологічно навантажених питань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як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то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: 1)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чи легітимно редукувати демократію до електоральних процесів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позбавляючи її соціального та економічного змісту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?;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І чи спроможні інструменти електронної демократії «компенсувати» недоліки і вади традиційних форм та інститутів демократії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? 2)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у цьому контексті постає інше питання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коли оспівана  класичною політичною та соціальною теорією  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en-US"/>
        </w:rPr>
        <w:t xml:space="preserve">"popular will"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 перетворюється на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>"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гріховний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популізм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?; 3)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у який спосіб можливо творення інклюзивних та солідарних інституцій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 xml:space="preserve">практик держави загального добробуту за умов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напів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)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периферійного капіталізму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який керується неоліберальними приписами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майстерного адаптуючи їх до локального контексту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)?; 4)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які висновки та рекомендації можна виробити для України на основі піднесення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>"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популізмів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"(?)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в США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правого Трампового та лівого Сандерсового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?; 5)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як трансформувати інституції неопатримоніального панування у легально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раціональне домінування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здатне – в ідеалі – функціонувати у режимі змістовної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воднораз такої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що реально існує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демократії та громадянського суспільства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?; 6)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як подолати конфлікт поміж приписами неолібералізму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який мінімізує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>"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соціальну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руку держави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воднораз посилюючи її мілітарно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репресивний вимір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з необхідністю реалізації модерного проекту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сталого й інноваційного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розвитку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?; 7)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який взаємозв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'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язок існує поміж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>"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популізмом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та ксенофобією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расизмом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імперіалізмом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 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8)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на які соціальні чи  професійні групи Україні варто покладати «надію» як на основного каталізатора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агента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 xml:space="preserve"> історичних змін 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технократів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інженерів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інноваторів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 експертократів тощо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)?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Дон Кальб – професор та завідувач кафедри соціології та соціальної антропології  Центрально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європейського університету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  <w:lang w:val="ru-RU"/>
        </w:rPr>
        <w:t>Будапешт</w:t>
      </w:r>
      <w:r>
        <w:rPr>
          <w:rFonts w:ascii="Times New Roman" w:hAnsi="Times New Roman"/>
          <w:sz w:val="42"/>
          <w:szCs w:val="4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Угорщина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Анатолій Мельниченко – декан ФСП КПІ імені Ігоря Сікорського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fffff"/>
          <w:rtl w:val="0"/>
        </w:rPr>
        <w:t>Павло Кутуєв – завідувач кафедри соціології ФСП КПІ імені Ігоря Сікорського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84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84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Секції конференції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                                               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 xml:space="preserve">Секція 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Україна та динаміка світових популізмів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чинники та наслідки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Науковий керівник – д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соц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проф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В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Кутуєв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секретарі – к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філос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доц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Т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В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Коломієць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к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філос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ст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викладач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А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С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Радей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Е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мейл секції для подання тез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: populism10@gmail.com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1.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Чинники популізму у трьох світах та Україна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криза ринкової демократії чи відмінні траєкторії капіталізмів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ru-RU"/>
        </w:rPr>
        <w:t>?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2.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Неолібералізм та популізм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Україна в глобальному контексті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3.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Популізм та політичні форми модернів у контексті політичні практики постсоціалістичого світу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поміж перспективами модернізацій та викликами неопатримоніалізму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4.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Політичні режими та ідеології в контексті численних модернів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5.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Варіації капіталізму та популізму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від Східної Азії до Східної Європи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6.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Політичні режими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держави та популізм на пост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радянському просторі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7.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Держава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що сприяє розвитку в Україні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як антидот популізму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чи є релевантним досвід Східної Азії до реаліям Східної Європи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ru-RU"/>
        </w:rPr>
        <w:t>?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8.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Держава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модерн та модернізація у контексті євроінтеграції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досвід Польщі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9.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Постсоціалістична політика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поміж ідеалом демократії та реаліями авторитарного популзму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10.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Цінності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соціальні та політичні зміни в контексті постсоціалістичних трансформацій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11.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Інтернет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масова політика та виборчі кампанії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досвід політичної мобілізації від Арабської весни до перемоги Д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Трампа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12.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Мережева культура і конструювання нових способів соціальної взаємодії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13.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ЗМК поміж спокусами популізму та імперативами громадянського суспільства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14.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Постправда та маніпуляція суспільною свідомістю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форми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методи та наслідки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15.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Технонаука у модерному світі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теоретичні прориви та практичне застосування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 xml:space="preserve">Секція 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Публічне адміністрування та публічна політика в епоху невизначеності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держава як провайдер послуг чи електронний Левіафан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  <w:lang w:val="ru-RU"/>
        </w:rPr>
        <w:t>?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Науковий керівник – к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філос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доц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А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А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>Мельниченко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секретар – викладач О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І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Божок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Е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мейл секції для подання тез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: populism10@gmail.com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1.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Електронне врядування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шлях до цифрової демократії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ru-RU"/>
        </w:rPr>
        <w:t>?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2. 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 xml:space="preserve">Good governance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в Україні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ідеологема або програма дій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ru-RU"/>
        </w:rPr>
        <w:t>?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3.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Інноваційний розвиток як елемент модернізації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пошук інституційної рамки реалізації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4.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Держава та її інституції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український досвід та світові практики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5.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Електронне врядування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цифрова епоха та нерівність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6.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Управлінські зміни в Україні та світі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від рівня організацій до глобальних інституцій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7.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Від соціальних змін до соціальної інженерії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 xml:space="preserve">як управляти суспільствами 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 xml:space="preserve">державами 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>ринками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  <w:lang w:val="ru-RU"/>
        </w:rPr>
        <w:t>?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8.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Електронне врядування та соціальна інженерія як інструменти модернізації та демократизації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9.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Сталий розвиток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поміж ідеологемою та політикою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1200" w:right="0" w:hanging="120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 xml:space="preserve">Секція 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3. 25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років соціальних змін в постсоціалістичній Україні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 xml:space="preserve">поміж імперативами модернізації та викликами 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напів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)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периферії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Наукові керівники – к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соц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доц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М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Єнін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к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політ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ст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викл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О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Л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Якубін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секретар – к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політ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І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Яковлєва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Е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мейл секції для подання тез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: populism10@gmail.com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1.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Політична влада в постсоціалістичних країнах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поміж популістськими вождями та раціональною бюрократією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2.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Політичні режими в Євразії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норми ЄС  та практики постсоціалістичного простору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3.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Політичні режими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економічний розвиток та розвиток людського потенціалу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4.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Постсоціалістичні нації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західний проект модерну та виклики піднесення</w:t>
      </w:r>
      <w:r>
        <w:rPr>
          <w:rFonts w:ascii="Times New Roman" w:hAnsi="Times New Roman"/>
          <w:color w:val="ff0000"/>
          <w:sz w:val="36"/>
          <w:szCs w:val="36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Сходу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5.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Постсоціалістична політика поміж політичним порядком Гантінгтона та громадянським суспільством Токвіля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6.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Нерівності в порівняльно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історичній перспективі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соціо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економічні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політичні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етнічні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культурні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гендерні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7.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Релігія в контексті соціальних та політичних інституцій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поміж ліберальною демократією та фундаменталізмом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8.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Еволюція релігійних практик в контексті модерних трансформацій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 xml:space="preserve">Секція 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Сучасний український соціум в контексті регіональних та глобальних трансформацій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Науковий керівник – к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с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доц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Г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О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Коржов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секретар – к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політ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н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викладач А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В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Багінський</w:t>
      </w:r>
    </w:p>
    <w:p>
      <w:pPr>
        <w:pStyle w:val="Default"/>
        <w:bidi w:val="0"/>
        <w:ind w:left="0" w:right="0" w:firstLine="56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56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Е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мейл секції для подання тез</w:t>
      </w:r>
      <w:r>
        <w:rPr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  <w:instrText xml:space="preserve"> HYPERLINK "mailto:modernity4@ukr.net"</w:instrText>
      </w:r>
      <w:r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36"/>
          <w:szCs w:val="36"/>
          <w:rtl w:val="0"/>
        </w:rPr>
        <w:t>populism10@gmail.com</w:t>
      </w:r>
      <w:r>
        <w:rPr>
          <w:rFonts w:ascii="Times New Roman" w:cs="Times New Roman" w:hAnsi="Times New Roman" w:eastAsia="Times New Roman"/>
          <w:sz w:val="36"/>
          <w:szCs w:val="36"/>
          <w:rtl w:val="0"/>
        </w:rPr>
        <w:fldChar w:fldCharType="end" w:fldLock="0"/>
      </w:r>
    </w:p>
    <w:p>
      <w:pPr>
        <w:pStyle w:val="Default"/>
        <w:bidi w:val="0"/>
        <w:ind w:left="0" w:right="0" w:firstLine="56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1.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Політика між радикальними лівими та радикальними правими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Україна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Європа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>США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2.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Динаміка цінностей в Україні у порівняльно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-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історичному контексті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3.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Перспективи проекту Євроінтеграції в контексті Брекхіту і Д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Трампа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4.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Партії та ідеології в українській трансформації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5.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Соціальні стандарти й соціальна держава в модерному світі та українські реалії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поміж моральними та економічними імперативами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6.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Політика пам’яті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історична наука та політичні зміни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7.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Регіональна політика та сепаратизм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Україна та світовий досвід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/>
          <w:sz w:val="20"/>
          <w:szCs w:val="20"/>
          <w:shd w:val="clear" w:color="auto" w:fill="ffffff"/>
          <w:rtl w:val="0"/>
        </w:rPr>
        <w:t xml:space="preserve">8.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Нові соціальні рухи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регіональні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національні та глобальні виміри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84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 xml:space="preserve">СЕКЦІЯ </w:t>
      </w:r>
      <w:r>
        <w:rPr>
          <w:rStyle w:val="None"/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5. </w:t>
      </w: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Методологія та методи дослідження соціальних змін в контексті динаміки популізму</w:t>
      </w:r>
      <w:r>
        <w:rPr>
          <w:rStyle w:val="None"/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84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84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Науковий керівник – к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ф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н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доц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І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В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>Пиголенко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секретар – Ю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О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Дукач</w:t>
      </w:r>
    </w:p>
    <w:p>
      <w:pPr>
        <w:pStyle w:val="Default"/>
        <w:bidi w:val="0"/>
        <w:ind w:left="0" w:right="0" w:firstLine="84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84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Е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-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мейл секції для подання тез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: populism10@gmail.com</w:t>
      </w:r>
    </w:p>
    <w:p>
      <w:pPr>
        <w:pStyle w:val="Default"/>
        <w:bidi w:val="0"/>
        <w:ind w:left="0" w:right="0" w:firstLine="84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84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1.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Співвідношення теоретичного знання та емпіричних даних в соціології соціальних змін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84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2.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Валідність соціологічних даних в контексті історичної соціології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84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3.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Роль історичних досліджень в соціології з точки зору кількісних досліджень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84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4.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Роль історичних досліджень в соціології з точки зору якісних досліджень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84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УМОВИ УЧАСТІ У КОНФЕРЕНЦІЇ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Робочі мови конференції – українська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російська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англійська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 xml:space="preserve">Для участі в конференції потрібно </w:t>
      </w: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 xml:space="preserve">до </w:t>
      </w:r>
      <w:r>
        <w:rPr>
          <w:rStyle w:val="None"/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19:00 16 </w:t>
      </w: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 xml:space="preserve">травня </w:t>
      </w:r>
      <w:r>
        <w:rPr>
          <w:rStyle w:val="None"/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2017 </w:t>
      </w: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 xml:space="preserve">року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надіслати на електронну адресу секції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яку учасник обрав для себе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  <w:lang w:val="en-US"/>
        </w:rPr>
        <w:t xml:space="preserve">populism10@gmail.com </w:t>
      </w:r>
      <w:r>
        <w:rPr>
          <w:rStyle w:val="None"/>
          <w:rFonts w:ascii="Times New Roman" w:hAnsi="Times New Roman" w:hint="default"/>
          <w:b w:val="0"/>
          <w:bCs w:val="0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такі папери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: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1. </w:t>
      </w: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Тези</w:t>
      </w:r>
    </w:p>
    <w:p>
      <w:pPr>
        <w:pStyle w:val="Default"/>
        <w:bidi w:val="0"/>
        <w:ind w:left="0" w:right="0" w:firstLine="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 xml:space="preserve">Обсяг 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  <w:lang w:val="de-DE"/>
        </w:rPr>
        <w:t xml:space="preserve">- 2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сторінки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формат А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4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з полями праворуч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знизу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 xml:space="preserve">зверху та ліворуч по 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2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см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 xml:space="preserve">Шрифт 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Arial,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 xml:space="preserve">кегль 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12,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 xml:space="preserve">інтервал – 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1,5.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Назва доповіді друкується великими літерами по центру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 </w:t>
      </w: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Обов’язковою є наявність електронного варіанту тез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 xml:space="preserve"> в форматі файлів 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MS Word: .doc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 xml:space="preserve">або 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.rtf. </w:t>
      </w: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>Назви файлів тез і заяви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 xml:space="preserve"> повинні носити прізвище учасника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наприклад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 xml:space="preserve">: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 Іванов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_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тези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  <w:lang w:val="es-ES_tradnl"/>
        </w:rPr>
        <w:t xml:space="preserve">.doc, 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Іванов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  <w:lang w:val="en-US"/>
        </w:rPr>
        <w:t>_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  <w:lang w:val="ru-RU"/>
        </w:rPr>
        <w:t>заява</w:t>
      </w:r>
      <w:r>
        <w:rPr>
          <w:rStyle w:val="None"/>
          <w:rFonts w:ascii="Times New Roman" w:hAnsi="Times New Roman"/>
          <w:sz w:val="36"/>
          <w:szCs w:val="36"/>
          <w:shd w:val="clear" w:color="auto" w:fill="ffffff"/>
          <w:rtl w:val="0"/>
        </w:rPr>
        <w:t>.do</w:t>
      </w:r>
      <w:r>
        <w:rPr>
          <w:rStyle w:val="None"/>
          <w:rFonts w:ascii="Times New Roman" w:hAnsi="Times New Roman" w:hint="default"/>
          <w:sz w:val="36"/>
          <w:szCs w:val="36"/>
          <w:shd w:val="clear" w:color="auto" w:fill="ffffff"/>
          <w:rtl w:val="0"/>
        </w:rPr>
        <w:t>с</w:t>
      </w:r>
    </w:p>
    <w:p>
      <w:pPr>
        <w:pStyle w:val="Default"/>
        <w:bidi w:val="0"/>
        <w:ind w:left="0" w:right="0" w:firstLine="0"/>
        <w:jc w:val="both"/>
        <w:rPr>
          <w:rStyle w:val="None"/>
          <w:rFonts w:ascii="Times New Roman" w:cs="Times New Roman" w:hAnsi="Times New Roman" w:eastAsia="Times New Roman"/>
          <w:i w:val="0"/>
          <w:iCs w:val="0"/>
          <w:sz w:val="36"/>
          <w:szCs w:val="36"/>
          <w:shd w:val="clear" w:color="auto" w:fill="ffffff"/>
          <w:rtl w:val="0"/>
        </w:rPr>
      </w:pPr>
      <w:r>
        <w:rPr>
          <w:rStyle w:val="None"/>
          <w:rFonts w:ascii="Arial" w:hAnsi="Arial" w:hint="default"/>
          <w:i w:val="1"/>
          <w:iCs w:val="1"/>
          <w:sz w:val="33"/>
          <w:szCs w:val="33"/>
          <w:shd w:val="clear" w:color="auto" w:fill="ffffff"/>
          <w:rtl w:val="0"/>
          <w:lang w:val="ru-RU"/>
        </w:rPr>
        <w:t>Сидоренко Т</w:t>
      </w:r>
      <w:r>
        <w:rPr>
          <w:rStyle w:val="None"/>
          <w:rFonts w:ascii="Arial" w:hAnsi="Arial"/>
          <w:i w:val="1"/>
          <w:iCs w:val="1"/>
          <w:sz w:val="33"/>
          <w:szCs w:val="33"/>
          <w:shd w:val="clear" w:color="auto" w:fill="ffffff"/>
          <w:rtl w:val="0"/>
        </w:rPr>
        <w:t>.</w:t>
      </w:r>
      <w:r>
        <w:rPr>
          <w:rStyle w:val="None"/>
          <w:rFonts w:ascii="Arial" w:hAnsi="Arial" w:hint="default"/>
          <w:i w:val="1"/>
          <w:iCs w:val="1"/>
          <w:sz w:val="33"/>
          <w:szCs w:val="33"/>
          <w:shd w:val="clear" w:color="auto" w:fill="ffffff"/>
          <w:rtl w:val="0"/>
        </w:rPr>
        <w:t>В</w:t>
      </w:r>
      <w:r>
        <w:rPr>
          <w:rStyle w:val="None"/>
          <w:rFonts w:ascii="Arial" w:hAnsi="Arial"/>
          <w:i w:val="1"/>
          <w:iCs w:val="1"/>
          <w:sz w:val="33"/>
          <w:szCs w:val="33"/>
          <w:shd w:val="clear" w:color="auto" w:fill="ffffff"/>
          <w:rtl w:val="0"/>
        </w:rPr>
        <w:t>. (</w:t>
      </w:r>
      <w:r>
        <w:rPr>
          <w:rStyle w:val="None"/>
          <w:rFonts w:ascii="Arial" w:hAnsi="Arial" w:hint="default"/>
          <w:i w:val="1"/>
          <w:iCs w:val="1"/>
          <w:sz w:val="33"/>
          <w:szCs w:val="33"/>
          <w:shd w:val="clear" w:color="auto" w:fill="ffffff"/>
          <w:rtl w:val="0"/>
        </w:rPr>
        <w:t>м</w:t>
      </w:r>
      <w:r>
        <w:rPr>
          <w:rStyle w:val="None"/>
          <w:rFonts w:ascii="Arial" w:hAnsi="Arial"/>
          <w:i w:val="1"/>
          <w:iCs w:val="1"/>
          <w:sz w:val="33"/>
          <w:szCs w:val="33"/>
          <w:shd w:val="clear" w:color="auto" w:fill="ffffff"/>
          <w:rtl w:val="0"/>
        </w:rPr>
        <w:t>.</w:t>
      </w:r>
      <w:r>
        <w:rPr>
          <w:rStyle w:val="None"/>
          <w:rFonts w:ascii="Arial" w:hAnsi="Arial" w:hint="default"/>
          <w:i w:val="1"/>
          <w:iCs w:val="1"/>
          <w:sz w:val="33"/>
          <w:szCs w:val="33"/>
          <w:shd w:val="clear" w:color="auto" w:fill="ffffff"/>
          <w:rtl w:val="0"/>
        </w:rPr>
        <w:t>Київ</w:t>
      </w:r>
      <w:r>
        <w:rPr>
          <w:rStyle w:val="None"/>
          <w:rFonts w:ascii="Arial" w:hAnsi="Arial"/>
          <w:i w:val="1"/>
          <w:iCs w:val="1"/>
          <w:sz w:val="33"/>
          <w:szCs w:val="33"/>
          <w:shd w:val="clear" w:color="auto" w:fill="ffffff"/>
          <w:rtl w:val="0"/>
        </w:rPr>
        <w:t>)</w:t>
      </w:r>
    </w:p>
    <w:p>
      <w:pPr>
        <w:pStyle w:val="Default"/>
        <w:bidi w:val="0"/>
        <w:ind w:left="0" w:right="0" w:firstLine="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u w:val="none" w:color="000000"/>
          <w:shd w:val="clear" w:color="auto" w:fill="ffffff"/>
          <w:rtl w:val="0"/>
        </w:rPr>
      </w:pPr>
      <w:r>
        <w:rPr>
          <w:rStyle w:val="None"/>
          <w:rFonts w:ascii="Arial" w:hAnsi="Arial" w:hint="default"/>
          <w:sz w:val="33"/>
          <w:szCs w:val="33"/>
          <w:u w:val="single" w:color="000000"/>
          <w:shd w:val="clear" w:color="auto" w:fill="ffffff"/>
          <w:rtl w:val="0"/>
        </w:rPr>
        <w:t>або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Style w:val="None"/>
          <w:rFonts w:ascii="Times New Roman" w:hAnsi="Times New Roman" w:hint="default"/>
          <w:sz w:val="36"/>
          <w:szCs w:val="36"/>
          <w:u w:color="000000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Style w:val="None"/>
          <w:rFonts w:ascii="Times New Roman" w:cs="Times New Roman" w:hAnsi="Times New Roman" w:eastAsia="Times New Roman"/>
          <w:i w:val="0"/>
          <w:i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None"/>
          <w:rFonts w:ascii="Arial" w:hAnsi="Arial" w:hint="default"/>
          <w:i w:val="1"/>
          <w:iCs w:val="1"/>
          <w:sz w:val="33"/>
          <w:szCs w:val="33"/>
          <w:u w:color="000000"/>
          <w:shd w:val="clear" w:color="auto" w:fill="ffffff"/>
          <w:rtl w:val="0"/>
          <w:lang w:val="ru-RU"/>
        </w:rPr>
        <w:t>Абиев М</w:t>
      </w:r>
      <w:r>
        <w:rPr>
          <w:rStyle w:val="None"/>
          <w:rFonts w:ascii="Arial" w:hAnsi="Arial"/>
          <w:i w:val="1"/>
          <w:iCs w:val="1"/>
          <w:sz w:val="33"/>
          <w:szCs w:val="33"/>
          <w:u w:color="000000"/>
          <w:shd w:val="clear" w:color="auto" w:fill="ffffff"/>
          <w:rtl w:val="0"/>
        </w:rPr>
        <w:t>.</w:t>
      </w:r>
      <w:r>
        <w:rPr>
          <w:rStyle w:val="None"/>
          <w:rFonts w:ascii="Arial" w:hAnsi="Arial" w:hint="default"/>
          <w:i w:val="1"/>
          <w:iCs w:val="1"/>
          <w:sz w:val="33"/>
          <w:szCs w:val="33"/>
          <w:u w:color="000000"/>
          <w:shd w:val="clear" w:color="auto" w:fill="ffffff"/>
          <w:rtl w:val="0"/>
        </w:rPr>
        <w:t>Ж</w:t>
      </w:r>
      <w:r>
        <w:rPr>
          <w:rStyle w:val="None"/>
          <w:rFonts w:ascii="Arial" w:hAnsi="Arial"/>
          <w:i w:val="1"/>
          <w:iCs w:val="1"/>
          <w:sz w:val="33"/>
          <w:szCs w:val="33"/>
          <w:u w:color="000000"/>
          <w:shd w:val="clear" w:color="auto" w:fill="ffffff"/>
          <w:rtl w:val="0"/>
        </w:rPr>
        <w:t>. (</w:t>
      </w:r>
      <w:r>
        <w:rPr>
          <w:rStyle w:val="None"/>
          <w:rFonts w:ascii="Arial" w:hAnsi="Arial" w:hint="default"/>
          <w:i w:val="1"/>
          <w:iCs w:val="1"/>
          <w:sz w:val="33"/>
          <w:szCs w:val="33"/>
          <w:u w:color="000000"/>
          <w:shd w:val="clear" w:color="auto" w:fill="ffffff"/>
          <w:rtl w:val="0"/>
        </w:rPr>
        <w:t>г</w:t>
      </w:r>
      <w:r>
        <w:rPr>
          <w:rStyle w:val="None"/>
          <w:rFonts w:ascii="Arial" w:hAnsi="Arial"/>
          <w:i w:val="1"/>
          <w:iCs w:val="1"/>
          <w:sz w:val="33"/>
          <w:szCs w:val="33"/>
          <w:u w:color="000000"/>
          <w:shd w:val="clear" w:color="auto" w:fill="ffffff"/>
          <w:rtl w:val="0"/>
        </w:rPr>
        <w:t xml:space="preserve">. </w:t>
      </w:r>
      <w:r>
        <w:rPr>
          <w:rStyle w:val="None"/>
          <w:rFonts w:ascii="Arial" w:hAnsi="Arial" w:hint="default"/>
          <w:i w:val="1"/>
          <w:iCs w:val="1"/>
          <w:sz w:val="33"/>
          <w:szCs w:val="33"/>
          <w:u w:color="000000"/>
          <w:shd w:val="clear" w:color="auto" w:fill="ffffff"/>
          <w:rtl w:val="0"/>
        </w:rPr>
        <w:t>Астана</w:t>
      </w:r>
      <w:r>
        <w:rPr>
          <w:rStyle w:val="None"/>
          <w:rFonts w:ascii="Arial" w:hAnsi="Arial"/>
          <w:i w:val="1"/>
          <w:iCs w:val="1"/>
          <w:sz w:val="33"/>
          <w:szCs w:val="33"/>
          <w:u w:color="000000"/>
          <w:shd w:val="clear" w:color="auto" w:fill="ffffff"/>
          <w:rtl w:val="0"/>
        </w:rPr>
        <w:t xml:space="preserve">, </w:t>
      </w:r>
      <w:r>
        <w:rPr>
          <w:rStyle w:val="None"/>
          <w:rFonts w:ascii="Arial" w:hAnsi="Arial" w:hint="default"/>
          <w:i w:val="1"/>
          <w:iCs w:val="1"/>
          <w:sz w:val="33"/>
          <w:szCs w:val="33"/>
          <w:u w:color="000000"/>
          <w:shd w:val="clear" w:color="auto" w:fill="ffffff"/>
          <w:rtl w:val="0"/>
          <w:lang w:val="ru-RU"/>
        </w:rPr>
        <w:t>Республика Казахстан</w:t>
      </w:r>
      <w:r>
        <w:rPr>
          <w:rStyle w:val="None"/>
          <w:rFonts w:ascii="Arial" w:hAnsi="Arial"/>
          <w:i w:val="1"/>
          <w:iCs w:val="1"/>
          <w:sz w:val="33"/>
          <w:szCs w:val="33"/>
          <w:u w:color="000000"/>
          <w:shd w:val="clear" w:color="auto" w:fill="ffffff"/>
          <w:rtl w:val="0"/>
        </w:rPr>
        <w:t>)</w:t>
      </w:r>
    </w:p>
    <w:p>
      <w:pPr>
        <w:pStyle w:val="Default"/>
        <w:bidi w:val="0"/>
        <w:ind w:left="4240" w:right="0" w:firstLine="700"/>
        <w:jc w:val="right"/>
        <w:rPr>
          <w:rStyle w:val="None"/>
          <w:rFonts w:ascii="Times New Roman" w:cs="Times New Roman" w:hAnsi="Times New Roman" w:eastAsia="Times New Roman"/>
          <w:color w:val="000000"/>
          <w:sz w:val="36"/>
          <w:szCs w:val="36"/>
          <w:u w:val="none" w:color="000000"/>
          <w:shd w:val="clear" w:color="auto" w:fill="ffffff"/>
          <w:rtl w:val="0"/>
        </w:rPr>
      </w:pPr>
      <w:r>
        <w:rPr>
          <w:rStyle w:val="Hyperlink.1"/>
          <w:rFonts w:ascii="Arial" w:cs="Arial" w:hAnsi="Arial" w:eastAsia="Arial"/>
          <w:color w:val="0000ed"/>
          <w:sz w:val="33"/>
          <w:szCs w:val="33"/>
          <w:u w:val="single" w:color="0000ed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color w:val="0000ed"/>
          <w:sz w:val="33"/>
          <w:szCs w:val="33"/>
          <w:u w:val="single" w:color="0000ed"/>
          <w:rtl w:val="0"/>
        </w:rPr>
        <w:instrText xml:space="preserve"> HYPERLINK "mailto:2010socio@gmail.com"</w:instrText>
      </w:r>
      <w:r>
        <w:rPr>
          <w:rStyle w:val="Hyperlink.1"/>
          <w:rFonts w:ascii="Arial" w:cs="Arial" w:hAnsi="Arial" w:eastAsia="Arial"/>
          <w:color w:val="0000ed"/>
          <w:sz w:val="33"/>
          <w:szCs w:val="33"/>
          <w:u w:val="single" w:color="0000ed"/>
          <w:rtl w:val="0"/>
        </w:rPr>
        <w:fldChar w:fldCharType="separate" w:fldLock="0"/>
      </w:r>
      <w:r>
        <w:rPr>
          <w:rStyle w:val="Hyperlink.1"/>
          <w:rFonts w:ascii="Arial" w:hAnsi="Arial"/>
          <w:color w:val="0000ed"/>
          <w:sz w:val="33"/>
          <w:szCs w:val="33"/>
          <w:u w:val="single" w:color="0000ed"/>
          <w:rtl w:val="0"/>
        </w:rPr>
        <w:t>2010socio@gmail.com</w:t>
      </w:r>
      <w:r>
        <w:rPr>
          <w:rFonts w:ascii="Arial" w:cs="Arial" w:hAnsi="Arial" w:eastAsia="Arial"/>
          <w:color w:val="0000ed"/>
          <w:sz w:val="33"/>
          <w:szCs w:val="33"/>
          <w:u w:val="single" w:color="0000ed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center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Hyperlink.1"/>
          <w:rFonts w:ascii="Arial" w:hAnsi="Arial" w:hint="default"/>
          <w:b w:val="1"/>
          <w:bCs w:val="1"/>
          <w:sz w:val="33"/>
          <w:szCs w:val="33"/>
          <w:u w:color="000000"/>
          <w:rtl w:val="0"/>
        </w:rPr>
        <w:t>МОДЕРНІЗАЦІЯ ОСВІТИ В УКРАЇНСЬКОМУ СУСПІЛЬСТВІ</w:t>
      </w:r>
    </w:p>
    <w:p>
      <w:pPr>
        <w:pStyle w:val="Default"/>
        <w:bidi w:val="0"/>
        <w:ind w:left="0" w:right="0" w:firstLine="0"/>
        <w:jc w:val="both"/>
        <w:rPr>
          <w:rStyle w:val="None"/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Style w:val="Hyperlink.1"/>
          <w:rFonts w:ascii="Arial" w:hAnsi="Arial" w:hint="default"/>
          <w:sz w:val="33"/>
          <w:szCs w:val="33"/>
          <w:u w:color="000000"/>
          <w:rtl w:val="0"/>
        </w:rPr>
        <w:t>Текст тез</w:t>
      </w:r>
      <w:r>
        <w:rPr>
          <w:rStyle w:val="Hyperlink.1"/>
          <w:rFonts w:ascii="Arial" w:hAnsi="Arial"/>
          <w:sz w:val="33"/>
          <w:szCs w:val="33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У правому верхньому куті тез – прізвище та ініціали автора і місто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яке він представляє 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(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для гостей з інших країн – назва країни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)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– виділяється курсивом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Нижче вказується електронна пошта автора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Через рядок – назва доповіді 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(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жирним шрифтом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).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У наступному 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-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друкується текст тез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Рис 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1. </w:t>
      </w:r>
      <w:r>
        <w:rPr>
          <w:rStyle w:val="None"/>
          <w:rFonts w:ascii="Times New Roman" w:hAnsi="Times New Roman" w:hint="default"/>
          <w:i w:val="1"/>
          <w:iCs w:val="1"/>
          <w:sz w:val="36"/>
          <w:szCs w:val="36"/>
          <w:u w:color="000000"/>
          <w:shd w:val="clear" w:color="auto" w:fill="ffffff"/>
          <w:rtl w:val="0"/>
        </w:rPr>
        <w:t>Приклад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2. </w:t>
      </w: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>Заяву на участь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В якій має бути вказано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: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1.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Прізвище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ім’я та по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-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батькові учасника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2.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Секція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в якій планується виступ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3.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Назва організації 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(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ВНЗ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)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та її адреса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4.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Посада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науковий ступінь 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(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якщо є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).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5.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Домашня адреса 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(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з поштовим індексом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).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6.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Контактний телефон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7.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Контактний 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e-mail.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8.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Потреба в поселенні 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(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дата приїзду та від’їзду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;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приблизний час прибуття – ранок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  <w:lang w:val="ru-RU"/>
        </w:rPr>
        <w:t>день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вечір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).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9.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Повідомити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чи потрібні для виступу додаткові технічні засоби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3. </w:t>
      </w: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Рекомендація від наукового керівника в електронному форматі</w:t>
      </w:r>
      <w:r>
        <w:rPr>
          <w:rStyle w:val="None"/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  <w:t xml:space="preserve"> (</w:t>
      </w:r>
      <w:r>
        <w:rPr>
          <w:rStyle w:val="None"/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fffff"/>
          <w:rtl w:val="0"/>
        </w:rPr>
        <w:t>для студентів</w:t>
      </w:r>
      <w:r>
        <w:rPr>
          <w:rStyle w:val="None"/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  <w:t>).</w:t>
      </w:r>
    </w:p>
    <w:p>
      <w:pPr>
        <w:pStyle w:val="Default"/>
        <w:bidi w:val="0"/>
        <w:ind w:left="720" w:right="0" w:hanging="72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УВАГА</w:t>
      </w:r>
      <w:r>
        <w:rPr>
          <w:rStyle w:val="Hyperlink.1"/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ru-RU"/>
        </w:rPr>
        <w:t>!!!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Тези</w:t>
      </w:r>
      <w:r>
        <w:rPr>
          <w:rStyle w:val="Hyperlink.1"/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які не відповідатимуть вказаним вимогам</w:t>
      </w:r>
      <w:r>
        <w:rPr>
          <w:rStyle w:val="Hyperlink.1"/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>прийматися до розгляду не будуть</w:t>
      </w:r>
      <w:r>
        <w:rPr>
          <w:rStyle w:val="Hyperlink.1"/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.</w:t>
      </w:r>
    </w:p>
    <w:p>
      <w:pPr>
        <w:pStyle w:val="Default"/>
        <w:bidi w:val="0"/>
        <w:ind w:left="0" w:right="0" w:firstLine="680"/>
        <w:jc w:val="center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680"/>
        <w:jc w:val="center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Оргкомітет залишає за собою право відбору тез у відповідності до тематики конференції та вимог оформлення матеріалів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За зміст тез несе відповідальність автор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Тези будуть опубліковані в збірці лише за наявності оплати організаційного внеску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fffff"/>
          <w:rtl w:val="0"/>
        </w:rPr>
        <w:t>Оргвнесок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Розмір оргвнеску для участі в конференції складає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: </w:t>
      </w:r>
      <w:r>
        <w:rPr>
          <w:rStyle w:val="None"/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fffff"/>
          <w:rtl w:val="0"/>
        </w:rPr>
        <w:t xml:space="preserve">150 </w:t>
      </w: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fffff"/>
          <w:rtl w:val="0"/>
        </w:rPr>
        <w:t>грн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.,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для студентів та аспірантів «КПІ імені Ігоря Сікорського» передбачений пільговий оргвнесок</w:t>
      </w:r>
      <w:r>
        <w:rPr>
          <w:rStyle w:val="None"/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fffff"/>
          <w:rtl w:val="0"/>
        </w:rPr>
        <w:t>.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 Оргкомітет конференції визначатиме найкращі тези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автори яких звільняються від сплати оргвнеску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center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УВАГА</w:t>
      </w:r>
      <w:r>
        <w:rPr>
          <w:rStyle w:val="Hyperlink.1"/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ru-RU"/>
        </w:rPr>
        <w:t>!!!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ОРГВНЕСОК СПЛАЧУЄТЬСЯ ТІЛЬКИ ПІСЛЯ ОТРИМАННЯ ЗАПРОШЕННЯ НА КОНФЕРЕНЦІЮ</w:t>
      </w:r>
      <w:r>
        <w:rPr>
          <w:rStyle w:val="Hyperlink.1"/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В запрошенні буде вказано реквізити для перерахування організаційного внеску та строки оплати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Після отримання запрошення потрібно перерахувати оргвнесок протягом трьох банківських днів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Учасники конференції з інших країн мають можливість сплатити оргвнесок при реєстрації на конференції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  <w:lang w:val="ru-RU"/>
        </w:rPr>
        <w:t xml:space="preserve">поштовим переказом 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(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адреса буде вказана в листі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-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запрошенні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).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Оргвнесок включає в себе вартість програмних матеріалів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видання збірки тез конференції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участь в усіх заходах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які будуть проходити в рамках конференції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Після сплати оргвнеску необхідно надіслати на електронну адресу фотокопію квитанції</w:t>
      </w:r>
      <w:r>
        <w:rPr>
          <w:rStyle w:val="Hyperlink.1"/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fffff"/>
          <w:rtl w:val="0"/>
        </w:rPr>
        <w:t>Проїзд</w:t>
      </w:r>
      <w:r>
        <w:rPr>
          <w:rStyle w:val="None"/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fffff"/>
          <w:rtl w:val="0"/>
        </w:rPr>
        <w:t xml:space="preserve">, </w:t>
      </w: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fffff"/>
          <w:rtl w:val="0"/>
        </w:rPr>
        <w:t>проживання та харчування здійснюється учасниками конференції за власний рахунок</w:t>
      </w:r>
      <w:r>
        <w:rPr>
          <w:rStyle w:val="None"/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fffff"/>
          <w:rtl w:val="0"/>
          <w:lang w:val="ru-RU"/>
        </w:rPr>
        <w:t xml:space="preserve">!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Учасники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які не змогли приїхати на конференцію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але здійснили оплату оргвнеску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можуть отримати збірку тез поштою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Вартість відправки однієї збірки тез по Україні –  </w:t>
      </w:r>
      <w:r>
        <w:rPr>
          <w:rStyle w:val="None"/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fffff"/>
          <w:rtl w:val="0"/>
        </w:rPr>
        <w:t xml:space="preserve">25 </w:t>
      </w: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fffff"/>
          <w:rtl w:val="0"/>
        </w:rPr>
        <w:t>грн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.;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за межи України – </w:t>
      </w: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fffff"/>
          <w:rtl w:val="0"/>
        </w:rPr>
        <w:t>в залежності від тарифів Укрпошти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УВАГА</w:t>
      </w:r>
      <w:r>
        <w:rPr>
          <w:rStyle w:val="Hyperlink.1"/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ru-RU"/>
        </w:rPr>
        <w:t>!!!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Оргкомітет забезпечує проживання учасників у гуртожитку лише у випадку</w:t>
      </w:r>
      <w:r>
        <w:rPr>
          <w:rStyle w:val="Hyperlink.1"/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коли потреба в поселенні була зазначена в заяві</w:t>
      </w:r>
      <w:r>
        <w:rPr>
          <w:rStyle w:val="Hyperlink.1"/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.</w:t>
      </w:r>
      <w:r>
        <w:rPr>
          <w:rStyle w:val="None"/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i w:val="1"/>
          <w:iCs w:val="1"/>
          <w:sz w:val="36"/>
          <w:szCs w:val="36"/>
          <w:u w:color="000000"/>
          <w:shd w:val="clear" w:color="auto" w:fill="ffffff"/>
          <w:rtl w:val="0"/>
        </w:rPr>
        <w:t>(</w:t>
      </w:r>
      <w:r>
        <w:rPr>
          <w:rStyle w:val="None"/>
          <w:rFonts w:ascii="Times New Roman" w:hAnsi="Times New Roman" w:hint="default"/>
          <w:b w:val="0"/>
          <w:bCs w:val="0"/>
          <w:i w:val="1"/>
          <w:iCs w:val="1"/>
          <w:sz w:val="36"/>
          <w:szCs w:val="36"/>
          <w:u w:color="000000"/>
          <w:shd w:val="clear" w:color="auto" w:fill="ffffff"/>
          <w:rtl w:val="0"/>
        </w:rPr>
        <w:t>Наприклад</w:t>
      </w:r>
      <w:r>
        <w:rPr>
          <w:rStyle w:val="None"/>
          <w:rFonts w:ascii="Times New Roman" w:hAnsi="Times New Roman"/>
          <w:b w:val="0"/>
          <w:bCs w:val="0"/>
          <w:i w:val="1"/>
          <w:iCs w:val="1"/>
          <w:sz w:val="36"/>
          <w:szCs w:val="36"/>
          <w:u w:color="000000"/>
          <w:shd w:val="clear" w:color="auto" w:fill="ffffff"/>
          <w:rtl w:val="0"/>
        </w:rPr>
        <w:t xml:space="preserve">, </w:t>
      </w:r>
      <w:r>
        <w:rPr>
          <w:rStyle w:val="None"/>
          <w:rFonts w:ascii="Times New Roman" w:hAnsi="Times New Roman" w:hint="default"/>
          <w:b w:val="0"/>
          <w:bCs w:val="0"/>
          <w:i w:val="1"/>
          <w:iCs w:val="1"/>
          <w:sz w:val="36"/>
          <w:szCs w:val="36"/>
          <w:u w:color="000000"/>
          <w:shd w:val="clear" w:color="auto" w:fill="ffffff"/>
          <w:rtl w:val="0"/>
        </w:rPr>
        <w:t xml:space="preserve">приїзд </w:t>
      </w:r>
      <w:r>
        <w:rPr>
          <w:rStyle w:val="None"/>
          <w:rFonts w:ascii="Times New Roman" w:hAnsi="Times New Roman"/>
          <w:b w:val="0"/>
          <w:bCs w:val="0"/>
          <w:i w:val="1"/>
          <w:iCs w:val="1"/>
          <w:sz w:val="36"/>
          <w:szCs w:val="36"/>
          <w:u w:color="000000"/>
          <w:shd w:val="clear" w:color="auto" w:fill="ffffff"/>
          <w:rtl w:val="0"/>
        </w:rPr>
        <w:t xml:space="preserve">17 </w:t>
      </w:r>
      <w:r>
        <w:rPr>
          <w:rStyle w:val="None"/>
          <w:rFonts w:ascii="Times New Roman" w:hAnsi="Times New Roman" w:hint="default"/>
          <w:b w:val="0"/>
          <w:bCs w:val="0"/>
          <w:i w:val="1"/>
          <w:iCs w:val="1"/>
          <w:sz w:val="36"/>
          <w:szCs w:val="36"/>
          <w:u w:color="000000"/>
          <w:shd w:val="clear" w:color="auto" w:fill="ffffff"/>
          <w:rtl w:val="0"/>
        </w:rPr>
        <w:t>травня – ранок</w:t>
      </w:r>
      <w:r>
        <w:rPr>
          <w:rStyle w:val="None"/>
          <w:rFonts w:ascii="Times New Roman" w:hAnsi="Times New Roman"/>
          <w:b w:val="0"/>
          <w:bCs w:val="0"/>
          <w:i w:val="1"/>
          <w:iCs w:val="1"/>
          <w:sz w:val="36"/>
          <w:szCs w:val="36"/>
          <w:u w:color="000000"/>
          <w:shd w:val="clear" w:color="auto" w:fill="ffffff"/>
          <w:rtl w:val="0"/>
        </w:rPr>
        <w:t xml:space="preserve">, </w:t>
      </w:r>
      <w:r>
        <w:rPr>
          <w:rStyle w:val="None"/>
          <w:rFonts w:ascii="Times New Roman" w:hAnsi="Times New Roman" w:hint="default"/>
          <w:b w:val="0"/>
          <w:bCs w:val="0"/>
          <w:i w:val="1"/>
          <w:iCs w:val="1"/>
          <w:sz w:val="36"/>
          <w:szCs w:val="36"/>
          <w:u w:color="000000"/>
          <w:shd w:val="clear" w:color="auto" w:fill="ffffff"/>
          <w:rtl w:val="0"/>
        </w:rPr>
        <w:t xml:space="preserve">виїзд </w:t>
      </w:r>
      <w:r>
        <w:rPr>
          <w:rStyle w:val="None"/>
          <w:rFonts w:ascii="Times New Roman" w:hAnsi="Times New Roman"/>
          <w:b w:val="0"/>
          <w:bCs w:val="0"/>
          <w:i w:val="1"/>
          <w:iCs w:val="1"/>
          <w:sz w:val="36"/>
          <w:szCs w:val="36"/>
          <w:u w:color="000000"/>
          <w:shd w:val="clear" w:color="auto" w:fill="ffffff"/>
          <w:rtl w:val="0"/>
        </w:rPr>
        <w:t xml:space="preserve">19 </w:t>
      </w:r>
      <w:r>
        <w:rPr>
          <w:rStyle w:val="None"/>
          <w:rFonts w:ascii="Times New Roman" w:hAnsi="Times New Roman" w:hint="default"/>
          <w:b w:val="0"/>
          <w:bCs w:val="0"/>
          <w:i w:val="1"/>
          <w:iCs w:val="1"/>
          <w:sz w:val="36"/>
          <w:szCs w:val="36"/>
          <w:u w:color="000000"/>
          <w:shd w:val="clear" w:color="auto" w:fill="ffffff"/>
          <w:rtl w:val="0"/>
        </w:rPr>
        <w:t xml:space="preserve">травня </w:t>
      </w:r>
      <w:r>
        <w:rPr>
          <w:rStyle w:val="None"/>
          <w:rFonts w:ascii="Times New Roman" w:hAnsi="Times New Roman"/>
          <w:b w:val="0"/>
          <w:bCs w:val="0"/>
          <w:i w:val="1"/>
          <w:iCs w:val="1"/>
          <w:sz w:val="36"/>
          <w:szCs w:val="36"/>
          <w:u w:color="000000"/>
          <w:shd w:val="clear" w:color="auto" w:fill="ffffff"/>
          <w:rtl w:val="0"/>
        </w:rPr>
        <w:t xml:space="preserve">- </w:t>
      </w:r>
      <w:r>
        <w:rPr>
          <w:rStyle w:val="None"/>
          <w:rFonts w:ascii="Times New Roman" w:hAnsi="Times New Roman" w:hint="default"/>
          <w:b w:val="0"/>
          <w:bCs w:val="0"/>
          <w:i w:val="1"/>
          <w:iCs w:val="1"/>
          <w:sz w:val="36"/>
          <w:szCs w:val="36"/>
          <w:u w:color="000000"/>
          <w:shd w:val="clear" w:color="auto" w:fill="ffffff"/>
          <w:rtl w:val="0"/>
        </w:rPr>
        <w:t>вечір</w:t>
      </w:r>
      <w:r>
        <w:rPr>
          <w:rStyle w:val="None"/>
          <w:rFonts w:ascii="Times New Roman" w:hAnsi="Times New Roman"/>
          <w:b w:val="0"/>
          <w:bCs w:val="0"/>
          <w:i w:val="1"/>
          <w:iCs w:val="1"/>
          <w:sz w:val="36"/>
          <w:szCs w:val="36"/>
          <w:u w:color="000000"/>
          <w:shd w:val="clear" w:color="auto" w:fill="ffffff"/>
          <w:rtl w:val="0"/>
        </w:rPr>
        <w:t>).</w:t>
      </w:r>
      <w:r>
        <w:rPr>
          <w:rStyle w:val="None"/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fffff"/>
          <w:rtl w:val="0"/>
        </w:rPr>
        <w:t xml:space="preserve"> Орієнтовна вартість проживання </w:t>
      </w:r>
      <w:r>
        <w:rPr>
          <w:rStyle w:val="None"/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  <w:t xml:space="preserve">- 200 </w:t>
      </w:r>
      <w:r>
        <w:rPr>
          <w:rStyle w:val="None"/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fffff"/>
          <w:rtl w:val="0"/>
        </w:rPr>
        <w:t>грн за одну добу</w:t>
      </w:r>
      <w:r>
        <w:rPr>
          <w:rStyle w:val="None"/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70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НАУКОВІ СТАТТІ</w:t>
      </w:r>
    </w:p>
    <w:p>
      <w:pPr>
        <w:pStyle w:val="Default"/>
        <w:bidi w:val="0"/>
        <w:ind w:left="0" w:right="0" w:firstLine="0"/>
        <w:jc w:val="left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fffff"/>
          <w:rtl w:val="0"/>
        </w:rPr>
        <w:t>Учасники конференції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 можуть надіслати наукові статті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які після анонімного рецензування можуть бути опубліковані у фаховій збірці наукових праць з соціології «Вісник НТУУ «КПІ»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Політологія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Соціологія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Право» після проведення конференції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Вимоги до оформлення статей дивіться на сайті кафедри соціології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:</w:t>
      </w:r>
      <w:r>
        <w:rPr>
          <w:rStyle w:val="None"/>
          <w:rFonts w:ascii="Times New Roman" w:hAnsi="Times New Roman"/>
          <w:color w:val="ff0000"/>
          <w:sz w:val="36"/>
          <w:szCs w:val="36"/>
          <w:u w:color="000000"/>
          <w:shd w:val="clear" w:color="auto" w:fill="ffffff"/>
          <w:rtl w:val="0"/>
        </w:rPr>
        <w:t xml:space="preserve"> </w:t>
      </w:r>
      <w:r>
        <w:rPr>
          <w:rStyle w:val="Hyperlink.2"/>
          <w:rFonts w:ascii="Times New Roman" w:cs="Times New Roman" w:hAnsi="Times New Roman" w:eastAsia="Times New Roman"/>
          <w:color w:val="0000ff"/>
          <w:sz w:val="36"/>
          <w:szCs w:val="36"/>
          <w:u w:val="single" w:color="0000ff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ff"/>
          <w:sz w:val="36"/>
          <w:szCs w:val="36"/>
          <w:u w:val="single" w:color="0000ff"/>
          <w:shd w:val="clear" w:color="auto" w:fill="ffffff"/>
          <w:rtl w:val="0"/>
        </w:rPr>
        <w:instrText xml:space="preserve"> HYPERLINK "http://www.sociology.kpi.ua/requirements-for-articles"</w:instrText>
      </w:r>
      <w:r>
        <w:rPr>
          <w:rStyle w:val="Hyperlink.2"/>
          <w:rFonts w:ascii="Times New Roman" w:cs="Times New Roman" w:hAnsi="Times New Roman" w:eastAsia="Times New Roman"/>
          <w:color w:val="0000ff"/>
          <w:sz w:val="36"/>
          <w:szCs w:val="36"/>
          <w:u w:val="single" w:color="0000ff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color w:val="0000ff"/>
          <w:sz w:val="36"/>
          <w:szCs w:val="36"/>
          <w:u w:val="single" w:color="0000ff"/>
          <w:shd w:val="clear" w:color="auto" w:fill="ffffff"/>
          <w:rtl w:val="0"/>
          <w:lang w:val="en-US"/>
        </w:rPr>
        <w:t>http://www.sociology.kpi.ua/requirements-for-articles</w:t>
      </w:r>
      <w:r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  <w:fldChar w:fldCharType="end" w:fldLock="0"/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Вимоги також можна отримати за запитом на адресу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: </w:t>
      </w:r>
      <w:r>
        <w:rPr>
          <w:rStyle w:val="Hyperlink.2"/>
          <w:rFonts w:ascii="Times New Roman" w:cs="Times New Roman" w:hAnsi="Times New Roman" w:eastAsia="Times New Roman"/>
          <w:color w:val="0000ff"/>
          <w:sz w:val="36"/>
          <w:szCs w:val="36"/>
          <w:u w:val="single" w:color="0000ff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ff"/>
          <w:sz w:val="36"/>
          <w:szCs w:val="36"/>
          <w:u w:val="single" w:color="0000ff"/>
          <w:shd w:val="clear" w:color="auto" w:fill="ffffff"/>
          <w:rtl w:val="0"/>
        </w:rPr>
        <w:instrText xml:space="preserve"> HYPERLINK "http://vk.com/write?email=visnyk_socio@ukr.net%20%5Ct%20_blank"</w:instrText>
      </w:r>
      <w:r>
        <w:rPr>
          <w:rStyle w:val="Hyperlink.2"/>
          <w:rFonts w:ascii="Times New Roman" w:cs="Times New Roman" w:hAnsi="Times New Roman" w:eastAsia="Times New Roman"/>
          <w:color w:val="0000ff"/>
          <w:sz w:val="36"/>
          <w:szCs w:val="36"/>
          <w:u w:val="single" w:color="0000ff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color w:val="0000ff"/>
          <w:sz w:val="36"/>
          <w:szCs w:val="36"/>
          <w:u w:val="single" w:color="0000ff"/>
          <w:shd w:val="clear" w:color="auto" w:fill="ffffff"/>
          <w:rtl w:val="0"/>
          <w:lang w:val="en-US"/>
        </w:rPr>
        <w:t>visnyk_socio@ukr.net</w:t>
      </w:r>
      <w:r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  <w:fldChar w:fldCharType="end" w:fldLock="0"/>
      </w:r>
    </w:p>
    <w:p>
      <w:pPr>
        <w:pStyle w:val="Default"/>
        <w:bidi w:val="0"/>
        <w:ind w:left="0" w:right="0" w:firstLine="70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70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До статті </w:t>
      </w: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fffff"/>
          <w:rtl w:val="0"/>
        </w:rPr>
        <w:t>необхідно подати заяву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 в якій обов’язково вказати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: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1.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Прізвище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ім’я та по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-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батькові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2.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Назва організації 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(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ВНЗ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)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та її адреса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3.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Посада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науковий ступінь 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(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якщо є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).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4.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Домашня адреса 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(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з поштовим індексом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).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5.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Контактний телефон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6.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Контактний 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e-mail.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Тексти статей надсилати на адресу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: </w:t>
      </w:r>
      <w:r>
        <w:rPr>
          <w:rStyle w:val="Hyperlink.2"/>
          <w:rFonts w:ascii="Times New Roman" w:cs="Times New Roman" w:hAnsi="Times New Roman" w:eastAsia="Times New Roman"/>
          <w:color w:val="0000ff"/>
          <w:sz w:val="36"/>
          <w:szCs w:val="36"/>
          <w:u w:val="single" w:color="0000ff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ff"/>
          <w:sz w:val="36"/>
          <w:szCs w:val="36"/>
          <w:u w:val="single" w:color="0000ff"/>
          <w:shd w:val="clear" w:color="auto" w:fill="ffffff"/>
          <w:rtl w:val="0"/>
        </w:rPr>
        <w:instrText xml:space="preserve"> HYPERLINK "http://vk.com/write?email=visnyk_socio@ukr.net%20%5Ct%20_blank"</w:instrText>
      </w:r>
      <w:r>
        <w:rPr>
          <w:rStyle w:val="Hyperlink.2"/>
          <w:rFonts w:ascii="Times New Roman" w:cs="Times New Roman" w:hAnsi="Times New Roman" w:eastAsia="Times New Roman"/>
          <w:color w:val="0000ff"/>
          <w:sz w:val="36"/>
          <w:szCs w:val="36"/>
          <w:u w:val="single" w:color="0000ff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color w:val="0000ff"/>
          <w:sz w:val="36"/>
          <w:szCs w:val="36"/>
          <w:u w:val="single" w:color="0000ff"/>
          <w:shd w:val="clear" w:color="auto" w:fill="ffffff"/>
          <w:rtl w:val="0"/>
          <w:lang w:val="en-US"/>
        </w:rPr>
        <w:t>visnyk_socio@ukr.net</w:t>
      </w:r>
      <w:r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З питань щодо публікації наукових статей звертайтесь до </w:t>
      </w: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fffff"/>
          <w:rtl w:val="0"/>
        </w:rPr>
        <w:t xml:space="preserve">Ольги Онуфрінко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за телефоном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>:</w:t>
      </w:r>
    </w:p>
    <w:p>
      <w:pPr>
        <w:pStyle w:val="Default"/>
        <w:bidi w:val="0"/>
        <w:ind w:left="0" w:right="0" w:firstLine="0"/>
        <w:jc w:val="both"/>
        <w:rPr>
          <w:rStyle w:val="None"/>
          <w:rFonts w:ascii="Times New Roman" w:cs="Times New Roman" w:hAnsi="Times New Roman" w:eastAsia="Times New Roman"/>
          <w:color w:val="000000"/>
          <w:sz w:val="36"/>
          <w:szCs w:val="36"/>
          <w:u w:val="none" w:color="000000"/>
          <w:shd w:val="clear" w:color="auto" w:fill="ffffff"/>
          <w:rtl w:val="0"/>
        </w:rPr>
      </w:pPr>
      <w:r>
        <w:rPr>
          <w:rStyle w:val="Hyperlink.1"/>
          <w:rFonts w:ascii="Times New Roman" w:hAnsi="Times New Roman"/>
          <w:color w:val="0000ed"/>
          <w:sz w:val="36"/>
          <w:szCs w:val="36"/>
          <w:u w:val="single" w:color="0000ed"/>
          <w:rtl w:val="0"/>
        </w:rPr>
        <w:t>+380 (68) 108 28 27</w:t>
      </w:r>
      <w:r>
        <w:rPr>
          <w:rStyle w:val="None"/>
          <w:rFonts w:ascii="Times New Roman" w:hAnsi="Times New Roman" w:hint="default"/>
          <w:color w:val="ff0000"/>
          <w:sz w:val="36"/>
          <w:szCs w:val="36"/>
          <w:u w:val="none" w:color="000000"/>
          <w:shd w:val="clear" w:color="auto" w:fill="ffffff"/>
          <w:rtl w:val="0"/>
        </w:rPr>
        <w:t xml:space="preserve">  </w:t>
      </w:r>
    </w:p>
    <w:p>
      <w:pPr>
        <w:pStyle w:val="Default"/>
        <w:bidi w:val="0"/>
        <w:ind w:left="0" w:right="0" w:firstLine="0"/>
        <w:jc w:val="left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None"/>
          <w:rFonts w:ascii="Times New Roman" w:hAnsi="Times New Roman" w:hint="default"/>
          <w:b w:val="1"/>
          <w:bCs w:val="1"/>
          <w:sz w:val="36"/>
          <w:szCs w:val="36"/>
          <w:u w:color="000000"/>
          <w:shd w:val="clear" w:color="auto" w:fill="ffffff"/>
          <w:rtl w:val="0"/>
        </w:rPr>
        <w:t>Адреса редакції наукових статей</w:t>
      </w:r>
      <w:r>
        <w:rPr>
          <w:rStyle w:val="None"/>
          <w:rFonts w:ascii="Times New Roman" w:hAnsi="Times New Roman"/>
          <w:b w:val="1"/>
          <w:bCs w:val="1"/>
          <w:sz w:val="36"/>
          <w:szCs w:val="36"/>
          <w:u w:color="000000"/>
          <w:shd w:val="clear" w:color="auto" w:fill="ffffff"/>
          <w:rtl w:val="0"/>
        </w:rPr>
        <w:t xml:space="preserve">: 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03056,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Київ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проспект Перемоги 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37,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корпус 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7,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 xml:space="preserve">к 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. 506. </w:t>
      </w: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                      Тел</w:t>
      </w:r>
      <w:r>
        <w:rPr>
          <w:rStyle w:val="Hyperlink.1"/>
          <w:rFonts w:ascii="Times New Roman" w:hAnsi="Times New Roman"/>
          <w:sz w:val="36"/>
          <w:szCs w:val="36"/>
          <w:u w:color="000000"/>
          <w:rtl w:val="0"/>
        </w:rPr>
        <w:t xml:space="preserve">. </w:t>
      </w:r>
      <w:r>
        <w:rPr>
          <w:rStyle w:val="None"/>
          <w:rFonts w:ascii="Times New Roman" w:hAnsi="Times New Roman"/>
          <w:color w:val="0000ed"/>
          <w:sz w:val="36"/>
          <w:szCs w:val="36"/>
          <w:u w:val="single" w:color="0000ed"/>
          <w:shd w:val="clear" w:color="auto" w:fill="ffffff"/>
          <w:rtl w:val="0"/>
        </w:rPr>
        <w:t>(044) 454 94 03</w:t>
      </w:r>
    </w:p>
    <w:p>
      <w:pPr>
        <w:pStyle w:val="Default"/>
        <w:bidi w:val="0"/>
        <w:ind w:left="0" w:right="0" w:firstLine="0"/>
        <w:jc w:val="left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Детальну інформацію з питань конференції можна отримати</w:t>
      </w:r>
      <w:r>
        <w:rPr>
          <w:rStyle w:val="Hyperlink.1"/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:</w:t>
      </w:r>
      <w:r>
        <w:rPr>
          <w:rStyle w:val="None"/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  <w:t xml:space="preserve"> 03056 </w:t>
      </w:r>
      <w:r>
        <w:rPr>
          <w:rStyle w:val="None"/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fffff"/>
          <w:rtl w:val="0"/>
        </w:rPr>
        <w:t>м</w:t>
      </w:r>
      <w:r>
        <w:rPr>
          <w:rStyle w:val="None"/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  <w:t xml:space="preserve">. </w:t>
      </w:r>
      <w:r>
        <w:rPr>
          <w:rStyle w:val="None"/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fffff"/>
          <w:rtl w:val="0"/>
        </w:rPr>
        <w:t>Київ</w:t>
      </w:r>
      <w:r>
        <w:rPr>
          <w:rStyle w:val="None"/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  <w:t xml:space="preserve">, </w:t>
      </w:r>
      <w:r>
        <w:rPr>
          <w:rStyle w:val="None"/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fffff"/>
          <w:rtl w:val="0"/>
        </w:rPr>
        <w:t>пр</w:t>
      </w:r>
      <w:r>
        <w:rPr>
          <w:rStyle w:val="None"/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  <w:t xml:space="preserve">. </w:t>
      </w:r>
      <w:r>
        <w:rPr>
          <w:rStyle w:val="None"/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fffff"/>
          <w:rtl w:val="0"/>
        </w:rPr>
        <w:t xml:space="preserve">Перемоги </w:t>
      </w:r>
      <w:r>
        <w:rPr>
          <w:rStyle w:val="None"/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  <w:t xml:space="preserve">37, </w:t>
      </w:r>
      <w:r>
        <w:rPr>
          <w:rStyle w:val="None"/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fffff"/>
          <w:rtl w:val="0"/>
        </w:rPr>
        <w:t>корп</w:t>
      </w:r>
      <w:r>
        <w:rPr>
          <w:rStyle w:val="None"/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  <w:t xml:space="preserve">.7, </w:t>
      </w:r>
      <w:r>
        <w:rPr>
          <w:rStyle w:val="None"/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fffff"/>
          <w:rtl w:val="0"/>
        </w:rPr>
        <w:t>к</w:t>
      </w:r>
      <w:r>
        <w:rPr>
          <w:rStyle w:val="None"/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  <w:t>. 506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Контактні телефони оргкомітету</w:t>
      </w:r>
      <w:r>
        <w:rPr>
          <w:rStyle w:val="Hyperlink.1"/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: </w:t>
      </w: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 Оксана Казьмірова </w:t>
      </w:r>
      <w:r>
        <w:rPr>
          <w:rStyle w:val="None"/>
          <w:rFonts w:ascii="Times New Roman" w:hAnsi="Times New Roman"/>
          <w:b w:val="1"/>
          <w:bCs w:val="1"/>
          <w:color w:val="0000ed"/>
          <w:sz w:val="36"/>
          <w:szCs w:val="36"/>
          <w:u w:val="single" w:color="0000ed"/>
          <w:shd w:val="clear" w:color="auto" w:fill="ffffff"/>
          <w:rtl w:val="0"/>
        </w:rPr>
        <w:t>+38-097-841-16-27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         Ольги Онуфрінко </w:t>
      </w:r>
      <w:r>
        <w:rPr>
          <w:rStyle w:val="None"/>
          <w:rFonts w:ascii="Times New Roman" w:hAnsi="Times New Roman"/>
          <w:b w:val="1"/>
          <w:bCs w:val="1"/>
          <w:color w:val="0000ed"/>
          <w:sz w:val="36"/>
          <w:szCs w:val="36"/>
          <w:u w:val="single" w:color="0000ed"/>
          <w:shd w:val="clear" w:color="auto" w:fill="ffffff"/>
          <w:rtl w:val="0"/>
        </w:rPr>
        <w:t>+380 (68) 108 28 27</w:t>
      </w:r>
      <w:r>
        <w:rPr>
          <w:rStyle w:val="None"/>
          <w:rFonts w:ascii="Times New Roman" w:hAnsi="Times New Roman" w:hint="default"/>
          <w:b w:val="0"/>
          <w:bCs w:val="0"/>
          <w:color w:val="ff0000"/>
          <w:sz w:val="36"/>
          <w:szCs w:val="36"/>
          <w:u w:color="000000"/>
          <w:shd w:val="clear" w:color="auto" w:fill="ffffff"/>
          <w:rtl w:val="0"/>
        </w:rPr>
        <w:t xml:space="preserve"> 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                                                                           Дмитро Герчанівський </w:t>
      </w:r>
      <w:r>
        <w:rPr>
          <w:rStyle w:val="None"/>
          <w:rFonts w:ascii="Times New Roman" w:hAnsi="Times New Roman"/>
          <w:b w:val="1"/>
          <w:bCs w:val="1"/>
          <w:color w:val="0000ed"/>
          <w:sz w:val="36"/>
          <w:szCs w:val="36"/>
          <w:u w:val="single" w:color="0000ed"/>
          <w:shd w:val="clear" w:color="auto" w:fill="ffffff"/>
          <w:rtl w:val="0"/>
        </w:rPr>
        <w:t>+38-050-384-29-40</w:t>
      </w:r>
      <w:r>
        <w:rPr>
          <w:rStyle w:val="None"/>
          <w:rFonts w:ascii="Times New Roman" w:hAnsi="Times New Roman" w:hint="default"/>
          <w:b w:val="0"/>
          <w:bCs w:val="0"/>
          <w:color w:val="ff0000"/>
          <w:sz w:val="36"/>
          <w:szCs w:val="36"/>
          <w:u w:color="000000"/>
          <w:shd w:val="clear" w:color="auto" w:fill="ffffff"/>
          <w:rtl w:val="0"/>
        </w:rPr>
        <w:t xml:space="preserve">  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Hyperlink.1"/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E-mail </w:t>
      </w: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для вирішення організаційних питань</w:t>
      </w:r>
      <w:r>
        <w:rPr>
          <w:rStyle w:val="Hyperlink.1"/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:</w:t>
      </w:r>
      <w:r>
        <w:rPr>
          <w:rStyle w:val="None"/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fffff"/>
          <w:rtl w:val="0"/>
        </w:rPr>
        <w:t xml:space="preserve">  </w:t>
      </w:r>
      <w:r>
        <w:rPr>
          <w:rStyle w:val="Hyperlink.1"/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kpi.sociology@i.ua</w:t>
      </w:r>
    </w:p>
    <w:p>
      <w:pPr>
        <w:pStyle w:val="Default"/>
        <w:bidi w:val="0"/>
        <w:ind w:left="0" w:right="0" w:firstLine="0"/>
        <w:jc w:val="both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Hyperlink.1"/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З питань проживання звертайтесь до Олексія Северинчика</w:t>
      </w:r>
      <w:r>
        <w:rPr>
          <w:rStyle w:val="None"/>
          <w:rFonts w:ascii="Times New Roman" w:hAnsi="Times New Roman" w:hint="default"/>
          <w:b w:val="0"/>
          <w:bCs w:val="0"/>
          <w:sz w:val="36"/>
          <w:szCs w:val="36"/>
          <w:u w:color="000000"/>
          <w:shd w:val="clear" w:color="auto" w:fill="ffffff"/>
          <w:rtl w:val="0"/>
          <w:lang w:val="ru-RU"/>
        </w:rPr>
        <w:t> за тел</w:t>
      </w:r>
      <w:r>
        <w:rPr>
          <w:rStyle w:val="None"/>
          <w:rFonts w:ascii="Times New Roman" w:hAnsi="Times New Roman"/>
          <w:b w:val="0"/>
          <w:bCs w:val="0"/>
          <w:sz w:val="36"/>
          <w:szCs w:val="36"/>
          <w:u w:color="000000"/>
          <w:shd w:val="clear" w:color="auto" w:fill="ffffff"/>
          <w:rtl w:val="0"/>
        </w:rPr>
        <w:t xml:space="preserve">. </w:t>
      </w:r>
      <w:r>
        <w:rPr>
          <w:rStyle w:val="None"/>
          <w:rFonts w:ascii="Times New Roman" w:hAnsi="Times New Roman"/>
          <w:b w:val="0"/>
          <w:bCs w:val="0"/>
          <w:color w:val="0000ed"/>
          <w:sz w:val="36"/>
          <w:szCs w:val="36"/>
          <w:u w:val="single" w:color="0000ed"/>
          <w:shd w:val="clear" w:color="auto" w:fill="ffffff"/>
          <w:rtl w:val="0"/>
        </w:rPr>
        <w:t>+38-067-</w:t>
      </w:r>
      <w:r>
        <w:rPr>
          <w:rStyle w:val="None"/>
          <w:rFonts w:ascii="Times New Roman" w:hAnsi="Times New Roman" w:hint="default"/>
          <w:b w:val="0"/>
          <w:bCs w:val="0"/>
          <w:color w:val="0000ed"/>
          <w:sz w:val="36"/>
          <w:szCs w:val="36"/>
          <w:u w:val="single" w:color="0000ed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b w:val="0"/>
          <w:bCs w:val="0"/>
          <w:color w:val="0000ed"/>
          <w:sz w:val="36"/>
          <w:szCs w:val="36"/>
          <w:u w:val="single" w:color="0000ed"/>
          <w:shd w:val="clear" w:color="auto" w:fill="ffffff"/>
          <w:rtl w:val="0"/>
        </w:rPr>
        <w:t>297-96-79</w:t>
      </w:r>
    </w:p>
    <w:p>
      <w:pPr>
        <w:pStyle w:val="Default"/>
        <w:bidi w:val="0"/>
        <w:ind w:left="0" w:right="0" w:firstLine="680"/>
        <w:jc w:val="right"/>
        <w:rPr>
          <w:rStyle w:val="Hyperlink.1"/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i w:val="0"/>
          <w:iCs w:val="0"/>
          <w:sz w:val="36"/>
          <w:szCs w:val="36"/>
          <w:u w:color="000000"/>
          <w:shd w:val="clear" w:color="auto" w:fill="ffffff"/>
          <w:rtl w:val="0"/>
        </w:rPr>
      </w:pPr>
      <w:r>
        <w:rPr>
          <w:rStyle w:val="Hyperlink.1"/>
          <w:rFonts w:ascii="Times New Roman" w:hAnsi="Times New Roman" w:hint="default"/>
          <w:b w:val="1"/>
          <w:bCs w:val="1"/>
          <w:i w:val="1"/>
          <w:iCs w:val="1"/>
          <w:sz w:val="36"/>
          <w:szCs w:val="36"/>
          <w:u w:color="000000"/>
          <w:rtl w:val="0"/>
        </w:rPr>
        <w:t>З ПОВАГОЮ</w:t>
      </w:r>
      <w:r>
        <w:rPr>
          <w:rStyle w:val="Hyperlink.1"/>
          <w:rFonts w:ascii="Times New Roman" w:hAnsi="Times New Roman"/>
          <w:b w:val="1"/>
          <w:bCs w:val="1"/>
          <w:i w:val="1"/>
          <w:iCs w:val="1"/>
          <w:sz w:val="36"/>
          <w:szCs w:val="36"/>
          <w:u w:color="000000"/>
          <w:rtl w:val="0"/>
        </w:rPr>
        <w:t xml:space="preserve">, </w:t>
      </w:r>
      <w:r>
        <w:rPr>
          <w:rStyle w:val="Hyperlink.1"/>
          <w:rFonts w:ascii="Times New Roman" w:hAnsi="Times New Roman" w:hint="default"/>
          <w:b w:val="1"/>
          <w:bCs w:val="1"/>
          <w:i w:val="1"/>
          <w:iCs w:val="1"/>
          <w:sz w:val="36"/>
          <w:szCs w:val="36"/>
          <w:u w:color="000000"/>
          <w:rtl w:val="0"/>
        </w:rPr>
        <w:t>ОРГКОМІТЕТ КОНФЕРЕНЦІЇ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36"/>
          <w:szCs w:val="36"/>
          <w:u w:color="000000"/>
          <w:shd w:val="clear" w:color="auto" w:fill="ffffff"/>
          <w:rtl w:val="0"/>
        </w:rPr>
      </w:pPr>
      <w:r>
        <w:rPr>
          <w:rStyle w:val="Hyperlink.1"/>
          <w:rFonts w:ascii="Times New Roman" w:hAnsi="Times New Roman"/>
          <w:u w:color="000000"/>
          <w:rtl w:val="0"/>
        </w:rPr>
        <w:t>- 1 -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Style w:val="Hyperlink.1"/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ed"/>
      <w:u w:val="single" w:color="0000ed"/>
      <w:shd w:val="clear" w:color="auto" w:fill="ffffff"/>
    </w:rPr>
  </w:style>
  <w:style w:type="character" w:styleId="Hyperlink.1">
    <w:name w:val="Hyperlink.1"/>
    <w:basedOn w:val="None"/>
    <w:next w:val="Hyperlink.1"/>
    <w:rPr>
      <w:shd w:val="clear" w:color="auto" w:fill="ffffff"/>
    </w:rPr>
  </w:style>
  <w:style w:type="character" w:styleId="Hyperlink.2">
    <w:name w:val="Hyperlink.2"/>
    <w:basedOn w:val="None"/>
    <w:next w:val="Hyperlink.2"/>
    <w:rPr>
      <w:color w:val="0000ff"/>
      <w:u w:val="single" w:color="0000ff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